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Look w:val="04A0" w:firstRow="1" w:lastRow="0" w:firstColumn="1" w:lastColumn="0" w:noHBand="0" w:noVBand="1"/>
      </w:tblPr>
      <w:tblGrid>
        <w:gridCol w:w="2547"/>
        <w:gridCol w:w="2796"/>
        <w:gridCol w:w="1956"/>
        <w:gridCol w:w="3383"/>
        <w:gridCol w:w="91"/>
      </w:tblGrid>
      <w:tr w:rsidR="0099151D" w14:paraId="1D481FCA" w14:textId="77777777">
        <w:trPr>
          <w:gridAfter w:val="1"/>
          <w:wAfter w:w="51" w:type="dxa"/>
        </w:trPr>
        <w:tc>
          <w:tcPr>
            <w:tcW w:w="2551" w:type="dxa"/>
            <w:shd w:val="clear" w:color="auto" w:fill="1A5EA8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8DE6E32" w14:textId="77777777" w:rsidR="0099151D" w:rsidRDefault="00F8699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F5623F9" wp14:editId="36AEEF3C">
                  <wp:extent cx="1296000" cy="80005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fic_logo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800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gridSpan w:val="2"/>
            <w:shd w:val="clear" w:color="auto" w:fill="1A5EA8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8365353" w14:textId="77777777" w:rsidR="0099151D" w:rsidRDefault="0099151D"/>
        </w:tc>
        <w:tc>
          <w:tcPr>
            <w:tcW w:w="3403" w:type="dxa"/>
            <w:shd w:val="clear" w:color="auto" w:fill="1A5EA8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72764DA" w14:textId="77777777" w:rsidR="0099151D" w:rsidRDefault="00F86998">
            <w:pPr>
              <w:spacing w:after="60"/>
              <w:jc w:val="right"/>
            </w:pPr>
            <w:r>
              <w:rPr>
                <w:b/>
                <w:color w:val="FFFFFF"/>
                <w:sz w:val="38"/>
              </w:rPr>
              <w:t>Newsletter PAFIC</w:t>
            </w:r>
          </w:p>
          <w:p w14:paraId="6D54E6E5" w14:textId="77777777" w:rsidR="0099151D" w:rsidRDefault="00F86998">
            <w:pPr>
              <w:spacing w:after="60"/>
              <w:jc w:val="right"/>
            </w:pPr>
            <w:r>
              <w:rPr>
                <w:color w:val="F5E6A3"/>
                <w:sz w:val="26"/>
              </w:rPr>
              <w:t>Junho 2026</w:t>
            </w:r>
          </w:p>
          <w:p w14:paraId="6D2AC803" w14:textId="77777777" w:rsidR="0099151D" w:rsidRDefault="00F86998">
            <w:pPr>
              <w:jc w:val="right"/>
            </w:pPr>
            <w:r>
              <w:rPr>
                <w:color w:val="BDD7EE"/>
                <w:sz w:val="18"/>
              </w:rPr>
              <w:t>www.pafic.pt</w:t>
            </w:r>
          </w:p>
        </w:tc>
      </w:tr>
      <w:tr w:rsidR="0099151D" w14:paraId="3C110B12" w14:textId="77777777">
        <w:tc>
          <w:tcPr>
            <w:tcW w:w="10773" w:type="dxa"/>
            <w:gridSpan w:val="5"/>
            <w:shd w:val="clear" w:color="auto" w:fill="C8A84B"/>
          </w:tcPr>
          <w:p w14:paraId="72F8563B" w14:textId="77777777" w:rsidR="0099151D" w:rsidRDefault="0099151D">
            <w:pPr>
              <w:spacing w:line="100" w:lineRule="exact"/>
            </w:pPr>
          </w:p>
        </w:tc>
      </w:tr>
      <w:tr w:rsidR="0099151D" w14:paraId="01635A24" w14:textId="77777777">
        <w:trPr>
          <w:gridAfter w:val="1"/>
          <w:wAfter w:w="92" w:type="dxa"/>
        </w:trPr>
        <w:tc>
          <w:tcPr>
            <w:tcW w:w="5386" w:type="dxa"/>
            <w:gridSpan w:val="2"/>
            <w:shd w:val="clear" w:color="auto" w:fill="EBF5FB"/>
            <w:tcMar>
              <w:top w:w="200" w:type="dxa"/>
              <w:left w:w="200" w:type="dxa"/>
              <w:bottom w:w="200" w:type="dxa"/>
              <w:right w:w="200" w:type="dxa"/>
            </w:tcMar>
          </w:tcPr>
          <w:p w14:paraId="74E29245" w14:textId="77777777" w:rsidR="0099151D" w:rsidRDefault="00F86998">
            <w:pPr>
              <w:spacing w:after="120"/>
            </w:pPr>
            <w:r>
              <w:rPr>
                <w:b/>
                <w:color w:val="217DBB"/>
                <w:sz w:val="21"/>
              </w:rPr>
              <w:t>NESTA EDIÇÃO</w:t>
            </w:r>
          </w:p>
          <w:p w14:paraId="33124E03" w14:textId="77777777" w:rsidR="0099151D" w:rsidRDefault="00F86998">
            <w:pPr>
              <w:spacing w:before="60" w:after="60"/>
            </w:pPr>
            <w:r>
              <w:rPr>
                <w:color w:val="1A2E44"/>
                <w:sz w:val="21"/>
              </w:rPr>
              <w:t xml:space="preserve">  Mensagem da Direção</w:t>
            </w:r>
            <w:r>
              <w:rPr>
                <w:i/>
                <w:color w:val="217DBB"/>
              </w:rPr>
              <w:t xml:space="preserve">  ·  Pág. 1</w:t>
            </w:r>
          </w:p>
          <w:p w14:paraId="6047A720" w14:textId="77777777" w:rsidR="0099151D" w:rsidRDefault="00F86998">
            <w:pPr>
              <w:spacing w:before="60" w:after="60"/>
            </w:pPr>
            <w:r>
              <w:rPr>
                <w:color w:val="1A2E44"/>
                <w:sz w:val="21"/>
              </w:rPr>
              <w:t xml:space="preserve">  Estratégia Nacional para as Demências</w:t>
            </w:r>
            <w:r>
              <w:rPr>
                <w:i/>
                <w:color w:val="217DBB"/>
              </w:rPr>
              <w:t xml:space="preserve">  ·  Pág. 1</w:t>
            </w:r>
          </w:p>
          <w:p w14:paraId="37E34EE4" w14:textId="77777777" w:rsidR="0099151D" w:rsidRDefault="00F86998">
            <w:pPr>
              <w:spacing w:before="60" w:after="60"/>
            </w:pPr>
            <w:r>
              <w:rPr>
                <w:color w:val="1A2E44"/>
                <w:sz w:val="21"/>
              </w:rPr>
              <w:t xml:space="preserve">  Programa IMPULSO — WHO &amp; IFIC</w:t>
            </w:r>
            <w:r>
              <w:rPr>
                <w:i/>
                <w:color w:val="217DBB"/>
              </w:rPr>
              <w:t xml:space="preserve">  ·  Pág. 2</w:t>
            </w:r>
          </w:p>
          <w:p w14:paraId="2656599F" w14:textId="77777777" w:rsidR="0099151D" w:rsidRDefault="00F86998">
            <w:pPr>
              <w:spacing w:before="60" w:after="60"/>
            </w:pPr>
            <w:r>
              <w:rPr>
                <w:color w:val="1A2E44"/>
                <w:sz w:val="21"/>
              </w:rPr>
              <w:t xml:space="preserve">  2.º Summit Rio de Janeiro 2026</w:t>
            </w:r>
            <w:r>
              <w:rPr>
                <w:i/>
                <w:color w:val="217DBB"/>
              </w:rPr>
              <w:t xml:space="preserve">  ·  Pág. 2–4</w:t>
            </w:r>
          </w:p>
          <w:p w14:paraId="59B8E59A" w14:textId="77777777" w:rsidR="0099151D" w:rsidRDefault="00F86998">
            <w:pPr>
              <w:spacing w:before="60" w:after="60"/>
            </w:pPr>
            <w:r>
              <w:rPr>
                <w:color w:val="1A2E44"/>
                <w:sz w:val="21"/>
              </w:rPr>
              <w:t xml:space="preserve">  Em Breve — ENIC VI</w:t>
            </w:r>
            <w:r>
              <w:rPr>
                <w:i/>
                <w:color w:val="217DBB"/>
              </w:rPr>
              <w:t xml:space="preserve">  ·  Pág. 4</w:t>
            </w:r>
          </w:p>
        </w:tc>
        <w:tc>
          <w:tcPr>
            <w:tcW w:w="5387" w:type="dxa"/>
            <w:gridSpan w:val="2"/>
            <w:shd w:val="clear" w:color="auto" w:fill="217DBB"/>
            <w:tcMar>
              <w:top w:w="200" w:type="dxa"/>
              <w:left w:w="240" w:type="dxa"/>
              <w:bottom w:w="200" w:type="dxa"/>
              <w:right w:w="200" w:type="dxa"/>
            </w:tcMar>
            <w:vAlign w:val="center"/>
          </w:tcPr>
          <w:p w14:paraId="254D31AB" w14:textId="77777777" w:rsidR="0099151D" w:rsidRDefault="00F86998">
            <w:pPr>
              <w:spacing w:after="120"/>
            </w:pPr>
            <w:r>
              <w:rPr>
                <w:b/>
                <w:color w:val="FFFFFF"/>
                <w:sz w:val="26"/>
              </w:rPr>
              <w:t>Um semestre extraordinário</w:t>
            </w:r>
          </w:p>
          <w:p w14:paraId="1D77361B" w14:textId="77777777" w:rsidR="0099151D" w:rsidRDefault="00F86998">
            <w:pPr>
              <w:jc w:val="both"/>
            </w:pPr>
            <w:r>
              <w:rPr>
                <w:color w:val="E8F4FF"/>
                <w:sz w:val="21"/>
              </w:rPr>
              <w:t>Novas parcerias estratégicas, formações inovadoras e, como grande destaque, o 2.º Summit de Integração de Cuidados dos Países de Língua Portuguesa, no Rio de Janeiro.</w:t>
            </w:r>
          </w:p>
        </w:tc>
      </w:tr>
    </w:tbl>
    <w:p w14:paraId="5B85D09F" w14:textId="77777777" w:rsidR="0099151D" w:rsidRDefault="00F86998">
      <w:r>
        <w:rPr>
          <w:sz w:val="8"/>
        </w:rPr>
        <w:t xml:space="preserve"> </w:t>
      </w:r>
    </w:p>
    <w:tbl>
      <w:tblPr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99151D" w14:paraId="42A4F8F9" w14:textId="77777777">
        <w:tc>
          <w:tcPr>
            <w:tcW w:w="10773" w:type="dxa"/>
            <w:shd w:val="clear" w:color="auto" w:fill="1A5EA8"/>
            <w:tcMar>
              <w:top w:w="110" w:type="dxa"/>
              <w:left w:w="200" w:type="dxa"/>
              <w:bottom w:w="110" w:type="dxa"/>
              <w:right w:w="200" w:type="dxa"/>
            </w:tcMar>
          </w:tcPr>
          <w:p w14:paraId="37A150C9" w14:textId="77777777" w:rsidR="0099151D" w:rsidRDefault="00F86998">
            <w:r>
              <w:rPr>
                <w:b/>
                <w:color w:val="FFFFFF"/>
                <w:sz w:val="24"/>
              </w:rPr>
              <w:t xml:space="preserve">  MENSAGEM DA DIREÇÃO</w:t>
            </w:r>
          </w:p>
        </w:tc>
      </w:tr>
    </w:tbl>
    <w:p w14:paraId="4DF04D03" w14:textId="77777777" w:rsidR="0099151D" w:rsidRDefault="00F86998">
      <w:r>
        <w:rPr>
          <w:sz w:val="8"/>
        </w:rPr>
        <w:t xml:space="preserve"> </w:t>
      </w:r>
    </w:p>
    <w:p w14:paraId="16C73CCA" w14:textId="77777777" w:rsidR="0099151D" w:rsidRDefault="00F86998">
      <w:pPr>
        <w:spacing w:before="60" w:after="40"/>
        <w:jc w:val="both"/>
      </w:pPr>
      <w:r>
        <w:rPr>
          <w:b/>
          <w:color w:val="1A2E44"/>
          <w:sz w:val="23"/>
        </w:rPr>
        <w:t>Caros Associados,</w:t>
      </w:r>
    </w:p>
    <w:p w14:paraId="7473DCE8" w14:textId="77777777" w:rsidR="0099151D" w:rsidRDefault="00F86998">
      <w:pPr>
        <w:spacing w:before="40" w:after="80"/>
        <w:jc w:val="both"/>
      </w:pPr>
      <w:r>
        <w:rPr>
          <w:color w:val="445566"/>
          <w:sz w:val="22"/>
        </w:rPr>
        <w:t>Embora com trabalhos começados em 2025, a PAFIC tem tido desafios muito especiais neste início de 2026, para além da sua atividade habitual. Este tem sido um semestre extraordinariamente rico — marcado por novas parcerias estratégicas, formações inovadoras e, como grande destaque, a realização do 2.º Summit de Integração de Cuidados dos Países de Língua Portuguesa, no Rio de Janeiro.</w:t>
      </w:r>
    </w:p>
    <w:p w14:paraId="1BEEB415" w14:textId="77777777" w:rsidR="0099151D" w:rsidRDefault="00F86998">
      <w:r>
        <w:rPr>
          <w:sz w:val="8"/>
        </w:rPr>
        <w:t xml:space="preserve"> </w:t>
      </w:r>
    </w:p>
    <w:tbl>
      <w:tblPr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99151D" w14:paraId="424364DB" w14:textId="77777777">
        <w:tc>
          <w:tcPr>
            <w:tcW w:w="10773" w:type="dxa"/>
            <w:shd w:val="clear" w:color="auto" w:fill="217DBB"/>
            <w:tcMar>
              <w:top w:w="110" w:type="dxa"/>
              <w:left w:w="200" w:type="dxa"/>
              <w:bottom w:w="110" w:type="dxa"/>
              <w:right w:w="200" w:type="dxa"/>
            </w:tcMar>
          </w:tcPr>
          <w:p w14:paraId="2F7F5096" w14:textId="77777777" w:rsidR="0099151D" w:rsidRDefault="00F86998">
            <w:r>
              <w:rPr>
                <w:b/>
                <w:color w:val="FFFFFF"/>
                <w:sz w:val="24"/>
              </w:rPr>
              <w:t xml:space="preserve">  ESTRATÉGIA NACIONAL PARA AS DEMÊNCIAS</w:t>
            </w:r>
          </w:p>
        </w:tc>
      </w:tr>
    </w:tbl>
    <w:p w14:paraId="2E8101A6" w14:textId="77777777" w:rsidR="0099151D" w:rsidRDefault="00F86998">
      <w:r>
        <w:rPr>
          <w:sz w:val="8"/>
        </w:rPr>
        <w:t xml:space="preserve"> </w:t>
      </w:r>
    </w:p>
    <w:p w14:paraId="2628F9D9" w14:textId="77777777" w:rsidR="0099151D" w:rsidRDefault="00F86998">
      <w:pPr>
        <w:spacing w:before="60" w:after="60"/>
        <w:jc w:val="both"/>
      </w:pPr>
      <w:r>
        <w:rPr>
          <w:color w:val="445566"/>
          <w:sz w:val="22"/>
        </w:rPr>
        <w:t>No âmbito da Implementação da Estratégia Nacional para as Demências, a PAFIC foi convidada pela Comissão Executiva do Plano Nacional da Saúde para as Demências para a realização de uma formação online com o objetivo da:</w:t>
      </w:r>
    </w:p>
    <w:tbl>
      <w:tblPr>
        <w:tblW w:w="10773" w:type="dxa"/>
        <w:tblLook w:val="04A0" w:firstRow="1" w:lastRow="0" w:firstColumn="1" w:lastColumn="0" w:noHBand="0" w:noVBand="1"/>
      </w:tblPr>
      <w:tblGrid>
        <w:gridCol w:w="222"/>
        <w:gridCol w:w="10551"/>
      </w:tblGrid>
      <w:tr w:rsidR="0099151D" w14:paraId="7500180A" w14:textId="77777777">
        <w:tc>
          <w:tcPr>
            <w:tcW w:w="198" w:type="dxa"/>
            <w:shd w:val="clear" w:color="auto" w:fill="2E9ED4"/>
          </w:tcPr>
          <w:p w14:paraId="0D05CAAF" w14:textId="77777777" w:rsidR="0099151D" w:rsidRDefault="0099151D"/>
        </w:tc>
        <w:tc>
          <w:tcPr>
            <w:tcW w:w="10575" w:type="dxa"/>
            <w:shd w:val="clear" w:color="auto" w:fill="D6EAF8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323D4EAD" w14:textId="77777777" w:rsidR="0099151D" w:rsidRDefault="00F86998">
            <w:pPr>
              <w:jc w:val="both"/>
            </w:pPr>
            <w:r>
              <w:rPr>
                <w:i/>
                <w:color w:val="1A2E44"/>
                <w:sz w:val="22"/>
              </w:rPr>
              <w:t>« Implementação do Modelo de Gestão de Caso e do Gestor de Caso para a Pessoa com Demência e o Cuidador numa ULS »</w:t>
            </w:r>
          </w:p>
        </w:tc>
      </w:tr>
    </w:tbl>
    <w:p w14:paraId="1FA725A1" w14:textId="77777777" w:rsidR="0099151D" w:rsidRDefault="00F86998">
      <w:r>
        <w:rPr>
          <w:sz w:val="8"/>
        </w:rPr>
        <w:t xml:space="preserve"> </w:t>
      </w:r>
    </w:p>
    <w:p w14:paraId="6A5B5DD7" w14:textId="77777777" w:rsidR="0099151D" w:rsidRDefault="00F86998">
      <w:pPr>
        <w:spacing w:before="40" w:after="60"/>
        <w:jc w:val="both"/>
      </w:pPr>
      <w:r>
        <w:rPr>
          <w:color w:val="445566"/>
          <w:sz w:val="22"/>
        </w:rPr>
        <w:t>O curso decorre na plataforma da Academia SPMS e destina-se a profissionais envolvidos na gestão e prestação de cuidados a pessoas com Demência e seus cuidadores, incluindo: Médicos (Medicina Geral e Familiar, Internistas, Geriatras, Neurologistas), Enfermeiros, Assistentes Sociais, Psicólogos, Fisioterapeutas e Terapeutas Ocupacionais.</w:t>
      </w:r>
    </w:p>
    <w:p w14:paraId="4E2BDE77" w14:textId="77777777" w:rsidR="0099151D" w:rsidRDefault="00F86998">
      <w:pPr>
        <w:spacing w:before="40" w:after="80"/>
        <w:jc w:val="both"/>
      </w:pPr>
      <w:r>
        <w:rPr>
          <w:color w:val="445566"/>
          <w:sz w:val="22"/>
        </w:rPr>
        <w:t>Para a conceção e organização deste curso modular, a PAFIC contou com um grupo de associados com vasta experiência nesta temática. Congratulamo-nos com a decisão da Comissão Executiva de propor a implementação, a nível nacional, do modelo organizacional de Gestão de Caso para apoio a estes doentes.</w:t>
      </w:r>
    </w:p>
    <w:p w14:paraId="04026183" w14:textId="77777777" w:rsidR="0099151D" w:rsidRDefault="00F86998">
      <w:r>
        <w:rPr>
          <w:sz w:val="8"/>
        </w:rPr>
        <w:t xml:space="preserve"> </w:t>
      </w:r>
    </w:p>
    <w:tbl>
      <w:tblPr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99151D" w14:paraId="088E4BDC" w14:textId="77777777">
        <w:tc>
          <w:tcPr>
            <w:tcW w:w="10773" w:type="dxa"/>
            <w:shd w:val="clear" w:color="auto" w:fill="217DBB"/>
            <w:tcMar>
              <w:top w:w="110" w:type="dxa"/>
              <w:left w:w="200" w:type="dxa"/>
              <w:bottom w:w="110" w:type="dxa"/>
              <w:right w:w="200" w:type="dxa"/>
            </w:tcMar>
          </w:tcPr>
          <w:p w14:paraId="6A638FBE" w14:textId="77777777" w:rsidR="0099151D" w:rsidRDefault="00F86998">
            <w:r>
              <w:rPr>
                <w:b/>
                <w:color w:val="FFFFFF"/>
                <w:sz w:val="24"/>
              </w:rPr>
              <w:t xml:space="preserve">  PROGRAMA IMPULSO — PARCERIA COM A WHO E A IFIC</w:t>
            </w:r>
          </w:p>
        </w:tc>
      </w:tr>
    </w:tbl>
    <w:p w14:paraId="5600F69C" w14:textId="77777777" w:rsidR="0099151D" w:rsidRDefault="00F86998">
      <w:r>
        <w:rPr>
          <w:sz w:val="8"/>
        </w:rPr>
        <w:t xml:space="preserve"> </w:t>
      </w:r>
    </w:p>
    <w:p w14:paraId="7E01A7A5" w14:textId="77777777" w:rsidR="0099151D" w:rsidRDefault="00F86998">
      <w:pPr>
        <w:spacing w:before="60" w:after="60"/>
        <w:jc w:val="both"/>
      </w:pPr>
      <w:r>
        <w:rPr>
          <w:color w:val="445566"/>
          <w:sz w:val="22"/>
        </w:rPr>
        <w:t>No âmbito do Programa IMPULSO, a PAFIC foi convidada pela WHO para parceira local em conjunto com a International Foundation for Integrated Care (IFIC). O objetivo foi a realização de três cursos de formação — dois online e um presencial:</w:t>
      </w:r>
    </w:p>
    <w:p w14:paraId="20895124" w14:textId="77777777" w:rsidR="0099151D" w:rsidRDefault="00F86998">
      <w:pPr>
        <w:spacing w:before="40" w:after="40"/>
        <w:ind w:left="360" w:hanging="200"/>
        <w:jc w:val="both"/>
      </w:pPr>
      <w:r>
        <w:rPr>
          <w:color w:val="2E9ED4"/>
          <w:sz w:val="16"/>
        </w:rPr>
        <w:t xml:space="preserve">● </w:t>
      </w:r>
      <w:r>
        <w:rPr>
          <w:color w:val="445566"/>
        </w:rPr>
        <w:t>"Foundation of Person-Centred Integrated Care"</w:t>
      </w:r>
    </w:p>
    <w:p w14:paraId="4EFA90A5" w14:textId="77777777" w:rsidR="0099151D" w:rsidRDefault="00F86998">
      <w:pPr>
        <w:spacing w:before="40" w:after="40"/>
        <w:ind w:left="360" w:hanging="200"/>
        <w:jc w:val="both"/>
      </w:pPr>
      <w:r>
        <w:rPr>
          <w:color w:val="2E9ED4"/>
          <w:sz w:val="16"/>
        </w:rPr>
        <w:lastRenderedPageBreak/>
        <w:t xml:space="preserve">● </w:t>
      </w:r>
      <w:r>
        <w:rPr>
          <w:color w:val="445566"/>
        </w:rPr>
        <w:t>"Introduction to Integrated Care Pathways"</w:t>
      </w:r>
    </w:p>
    <w:p w14:paraId="7D8BD71D" w14:textId="77777777" w:rsidR="0099151D" w:rsidRDefault="00F86998">
      <w:r>
        <w:rPr>
          <w:sz w:val="8"/>
        </w:rPr>
        <w:t xml:space="preserve"> </w:t>
      </w:r>
    </w:p>
    <w:p w14:paraId="78C8772E" w14:textId="77777777" w:rsidR="0099151D" w:rsidRDefault="00F86998">
      <w:pPr>
        <w:spacing w:before="60" w:after="60"/>
        <w:jc w:val="both"/>
      </w:pPr>
      <w:r>
        <w:rPr>
          <w:color w:val="445566"/>
          <w:sz w:val="22"/>
        </w:rPr>
        <w:t>Desde maio, ambos os cursos online estão disponíveis na Academia SPMS. Estamos a finalizar a preparação do curso presencial sobre Integrated Care Pathways, que terá lugar em julho.</w:t>
      </w:r>
    </w:p>
    <w:p w14:paraId="3D912575" w14:textId="77777777" w:rsidR="0099151D" w:rsidRDefault="00F86998">
      <w:pPr>
        <w:spacing w:before="40" w:after="80"/>
        <w:jc w:val="both"/>
      </w:pPr>
      <w:r>
        <w:rPr>
          <w:color w:val="445566"/>
          <w:sz w:val="22"/>
        </w:rPr>
        <w:t>Esta parceria tem sido muito importante para a PAFIC pela partilha de ideias e conhecimento que proporciona, e também porque projeta a associação a nível internacional.</w:t>
      </w:r>
    </w:p>
    <w:p w14:paraId="0456DC30" w14:textId="77777777" w:rsidR="0099151D" w:rsidRDefault="00F86998">
      <w:r>
        <w:rPr>
          <w:sz w:val="8"/>
        </w:rPr>
        <w:t xml:space="preserve"> </w:t>
      </w:r>
    </w:p>
    <w:tbl>
      <w:tblPr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99151D" w14:paraId="13254412" w14:textId="77777777">
        <w:tc>
          <w:tcPr>
            <w:tcW w:w="10773" w:type="dxa"/>
            <w:shd w:val="clear" w:color="auto" w:fill="1A5EA8"/>
            <w:tcMar>
              <w:top w:w="110" w:type="dxa"/>
              <w:left w:w="200" w:type="dxa"/>
              <w:bottom w:w="110" w:type="dxa"/>
              <w:right w:w="200" w:type="dxa"/>
            </w:tcMar>
          </w:tcPr>
          <w:p w14:paraId="1349D962" w14:textId="77777777" w:rsidR="0099151D" w:rsidRDefault="00F86998">
            <w:r>
              <w:rPr>
                <w:b/>
                <w:color w:val="FFFFFF"/>
                <w:sz w:val="24"/>
              </w:rPr>
              <w:t xml:space="preserve">  ★  2.º SUMMIT DE INTEGRAÇÃO DE CUIDADOS DOS PAÍSES DE LÍNGUA PORTUGUESA  ★</w:t>
            </w:r>
          </w:p>
        </w:tc>
      </w:tr>
    </w:tbl>
    <w:p w14:paraId="17B11440" w14:textId="77777777" w:rsidR="0099151D" w:rsidRDefault="00F86998">
      <w:r>
        <w:rPr>
          <w:sz w:val="12"/>
        </w:rPr>
        <w:t xml:space="preserve"> </w:t>
      </w:r>
    </w:p>
    <w:p w14:paraId="7F628714" w14:textId="77777777" w:rsidR="0099151D" w:rsidRDefault="00F86998">
      <w:pPr>
        <w:jc w:val="center"/>
      </w:pPr>
      <w:r>
        <w:rPr>
          <w:noProof/>
        </w:rPr>
        <w:drawing>
          <wp:inline distT="0" distB="0" distL="0" distR="0" wp14:anchorId="701CB13A" wp14:editId="17C7F582">
            <wp:extent cx="6840000" cy="134727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mmit_banner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1347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99151D" w14:paraId="4C4DBE11" w14:textId="77777777">
        <w:tc>
          <w:tcPr>
            <w:tcW w:w="10773" w:type="dxa"/>
            <w:shd w:val="clear" w:color="auto" w:fill="D6EAF8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01E51470" w14:textId="77777777" w:rsidR="0099151D" w:rsidRDefault="00F86998">
            <w:pPr>
              <w:jc w:val="center"/>
            </w:pPr>
            <w:r>
              <w:rPr>
                <w:b/>
                <w:color w:val="1A2E44"/>
                <w:sz w:val="22"/>
              </w:rPr>
              <w:t>Rio de Janeiro, Fundação Cesgranrio  ·  13, 14 e 15 de maio de 2026</w:t>
            </w:r>
          </w:p>
        </w:tc>
      </w:tr>
    </w:tbl>
    <w:p w14:paraId="5D81608D" w14:textId="77777777" w:rsidR="0099151D" w:rsidRDefault="00F86998">
      <w:r>
        <w:rPr>
          <w:sz w:val="12"/>
        </w:rPr>
        <w:t xml:space="preserve"> </w:t>
      </w:r>
    </w:p>
    <w:tbl>
      <w:tblPr>
        <w:tblW w:w="10773" w:type="dxa"/>
        <w:tblLook w:val="04A0" w:firstRow="1" w:lastRow="0" w:firstColumn="1" w:lastColumn="0" w:noHBand="0" w:noVBand="1"/>
      </w:tblPr>
      <w:tblGrid>
        <w:gridCol w:w="2154"/>
        <w:gridCol w:w="2155"/>
        <w:gridCol w:w="2155"/>
        <w:gridCol w:w="2154"/>
        <w:gridCol w:w="2155"/>
      </w:tblGrid>
      <w:tr w:rsidR="0099151D" w14:paraId="3C635F46" w14:textId="77777777">
        <w:tc>
          <w:tcPr>
            <w:tcW w:w="2154" w:type="dxa"/>
            <w:shd w:val="clear" w:color="auto" w:fill="1A5EA8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4761F1EA" w14:textId="77777777" w:rsidR="0099151D" w:rsidRDefault="00F86998">
            <w:pPr>
              <w:spacing w:after="40"/>
              <w:jc w:val="center"/>
            </w:pPr>
            <w:r>
              <w:rPr>
                <w:b/>
                <w:color w:val="F5E6A3"/>
                <w:sz w:val="40"/>
              </w:rPr>
              <w:t>9</w:t>
            </w:r>
          </w:p>
          <w:p w14:paraId="138A7F0B" w14:textId="77777777" w:rsidR="0099151D" w:rsidRDefault="00F86998">
            <w:pPr>
              <w:jc w:val="center"/>
            </w:pPr>
            <w:r>
              <w:rPr>
                <w:color w:val="D6EAF8"/>
                <w:sz w:val="18"/>
              </w:rPr>
              <w:t>Países</w:t>
            </w:r>
          </w:p>
        </w:tc>
        <w:tc>
          <w:tcPr>
            <w:tcW w:w="2155" w:type="dxa"/>
            <w:shd w:val="clear" w:color="auto" w:fill="217DBB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43388517" w14:textId="77777777" w:rsidR="0099151D" w:rsidRDefault="00F86998">
            <w:pPr>
              <w:spacing w:after="40"/>
              <w:jc w:val="center"/>
            </w:pPr>
            <w:r>
              <w:rPr>
                <w:b/>
                <w:color w:val="F5E6A3"/>
                <w:sz w:val="40"/>
              </w:rPr>
              <w:t>75+</w:t>
            </w:r>
          </w:p>
          <w:p w14:paraId="6A5690C1" w14:textId="77777777" w:rsidR="0099151D" w:rsidRDefault="00F86998">
            <w:pPr>
              <w:jc w:val="center"/>
            </w:pPr>
            <w:r>
              <w:rPr>
                <w:color w:val="D6EAF8"/>
                <w:sz w:val="18"/>
              </w:rPr>
              <w:t>Oradores</w:t>
            </w:r>
          </w:p>
        </w:tc>
        <w:tc>
          <w:tcPr>
            <w:tcW w:w="2155" w:type="dxa"/>
            <w:shd w:val="clear" w:color="auto" w:fill="1A5EA8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15FC2E4F" w14:textId="77777777" w:rsidR="0099151D" w:rsidRDefault="00F86998">
            <w:pPr>
              <w:spacing w:after="40"/>
              <w:jc w:val="center"/>
            </w:pPr>
            <w:r>
              <w:rPr>
                <w:b/>
                <w:color w:val="F5E6A3"/>
                <w:sz w:val="40"/>
              </w:rPr>
              <w:t>3</w:t>
            </w:r>
          </w:p>
          <w:p w14:paraId="06893949" w14:textId="77777777" w:rsidR="0099151D" w:rsidRDefault="00F86998">
            <w:pPr>
              <w:jc w:val="center"/>
            </w:pPr>
            <w:r>
              <w:rPr>
                <w:color w:val="D6EAF8"/>
                <w:sz w:val="18"/>
              </w:rPr>
              <w:t>Dias</w:t>
            </w:r>
          </w:p>
        </w:tc>
        <w:tc>
          <w:tcPr>
            <w:tcW w:w="2154" w:type="dxa"/>
            <w:shd w:val="clear" w:color="auto" w:fill="217DBB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59675BEB" w14:textId="77777777" w:rsidR="0099151D" w:rsidRDefault="00F86998">
            <w:pPr>
              <w:spacing w:after="40"/>
              <w:jc w:val="center"/>
            </w:pPr>
            <w:r>
              <w:rPr>
                <w:b/>
                <w:color w:val="F5E6A3"/>
                <w:sz w:val="40"/>
              </w:rPr>
              <w:t>3</w:t>
            </w:r>
          </w:p>
          <w:p w14:paraId="6D3E1B43" w14:textId="77777777" w:rsidR="0099151D" w:rsidRDefault="00F86998">
            <w:pPr>
              <w:jc w:val="center"/>
            </w:pPr>
            <w:r>
              <w:rPr>
                <w:color w:val="D6EAF8"/>
                <w:sz w:val="18"/>
              </w:rPr>
              <w:t>Eixos Temáticos</w:t>
            </w:r>
          </w:p>
        </w:tc>
        <w:tc>
          <w:tcPr>
            <w:tcW w:w="2155" w:type="dxa"/>
            <w:shd w:val="clear" w:color="auto" w:fill="1A5EA8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02A8D1D4" w14:textId="77777777" w:rsidR="0099151D" w:rsidRDefault="00F86998">
            <w:pPr>
              <w:spacing w:after="40"/>
              <w:jc w:val="center"/>
            </w:pPr>
            <w:r>
              <w:rPr>
                <w:b/>
                <w:color w:val="F5E6A3"/>
                <w:sz w:val="40"/>
              </w:rPr>
              <w:t>1</w:t>
            </w:r>
          </w:p>
          <w:p w14:paraId="2186687E" w14:textId="77777777" w:rsidR="0099151D" w:rsidRDefault="00F86998">
            <w:pPr>
              <w:jc w:val="center"/>
            </w:pPr>
            <w:r>
              <w:rPr>
                <w:color w:val="D6EAF8"/>
                <w:sz w:val="18"/>
              </w:rPr>
              <w:t>Carta Histórica</w:t>
            </w:r>
          </w:p>
        </w:tc>
      </w:tr>
    </w:tbl>
    <w:p w14:paraId="4B4AE56F" w14:textId="77777777" w:rsidR="0099151D" w:rsidRDefault="00F86998">
      <w:r>
        <w:rPr>
          <w:sz w:val="16"/>
        </w:rPr>
        <w:t xml:space="preserve"> </w:t>
      </w:r>
    </w:p>
    <w:tbl>
      <w:tblPr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99151D" w14:paraId="18357FC3" w14:textId="77777777">
        <w:tc>
          <w:tcPr>
            <w:tcW w:w="10773" w:type="dxa"/>
            <w:shd w:val="clear" w:color="auto" w:fill="217DBB"/>
            <w:tcMar>
              <w:top w:w="110" w:type="dxa"/>
              <w:left w:w="200" w:type="dxa"/>
              <w:bottom w:w="110" w:type="dxa"/>
              <w:right w:w="200" w:type="dxa"/>
            </w:tcMar>
          </w:tcPr>
          <w:p w14:paraId="1350A779" w14:textId="77777777" w:rsidR="0099151D" w:rsidRDefault="00F86998">
            <w:r>
              <w:rPr>
                <w:b/>
                <w:color w:val="FFFFFF"/>
                <w:sz w:val="24"/>
              </w:rPr>
              <w:t xml:space="preserve">  </w:t>
            </w:r>
            <w:r>
              <w:rPr>
                <w:b/>
                <w:color w:val="FFFFFF"/>
                <w:sz w:val="24"/>
              </w:rPr>
              <w:t>🌍</w:t>
            </w:r>
            <w:r>
              <w:rPr>
                <w:b/>
                <w:color w:val="FFFFFF"/>
                <w:sz w:val="24"/>
              </w:rPr>
              <w:t xml:space="preserve">  UM MARCO HISTÓRICO PARA A SAÚDE LUSÓFONA</w:t>
            </w:r>
          </w:p>
        </w:tc>
      </w:tr>
    </w:tbl>
    <w:p w14:paraId="57731529" w14:textId="77777777" w:rsidR="0099151D" w:rsidRDefault="00F86998">
      <w:r>
        <w:rPr>
          <w:sz w:val="8"/>
        </w:rPr>
        <w:t xml:space="preserve"> </w:t>
      </w:r>
    </w:p>
    <w:p w14:paraId="74FF9E02" w14:textId="77777777" w:rsidR="0099151D" w:rsidRDefault="00F86998">
      <w:pPr>
        <w:spacing w:before="60" w:after="60"/>
        <w:jc w:val="both"/>
      </w:pPr>
      <w:r>
        <w:rPr>
          <w:color w:val="445566"/>
          <w:sz w:val="22"/>
        </w:rPr>
        <w:t>Entre os dias 13 e 15 de maio de 2026, realizou-se na Fundação Cesgranrio, no Rio de Janeiro, o 2.º Summit de Integração de Cuidados de Saúde dos Países de Língua Portuguesa — um evento que ficará inscrito como um momento histórico para a saúde lusófona. Ao longo de três dias intensos, mais de 75 oradores partilharam experiências, evidências e boas práticas para responder aos desafios atuais dos sistemas de saúde.</w:t>
      </w:r>
    </w:p>
    <w:p w14:paraId="0D5DA3F2" w14:textId="77777777" w:rsidR="0099151D" w:rsidRDefault="00F86998">
      <w:pPr>
        <w:spacing w:before="40" w:after="80"/>
        <w:jc w:val="both"/>
      </w:pPr>
      <w:r>
        <w:rPr>
          <w:color w:val="445566"/>
          <w:sz w:val="22"/>
        </w:rPr>
        <w:t>O evento reuniu decisores políticos, especialistas, académicos e profissionais de saúde de nove países, todos unidos por uma visão comum: a construção de sistemas de saúde mais integrados, equitativos e centrados na pessoa.</w:t>
      </w:r>
    </w:p>
    <w:tbl>
      <w:tblPr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99151D" w14:paraId="0011E57C" w14:textId="77777777">
        <w:tc>
          <w:tcPr>
            <w:tcW w:w="10773" w:type="dxa"/>
            <w:shd w:val="clear" w:color="auto" w:fill="217DBB"/>
            <w:tcMar>
              <w:top w:w="110" w:type="dxa"/>
              <w:left w:w="200" w:type="dxa"/>
              <w:bottom w:w="110" w:type="dxa"/>
              <w:right w:w="200" w:type="dxa"/>
            </w:tcMar>
          </w:tcPr>
          <w:p w14:paraId="5C674012" w14:textId="77777777" w:rsidR="0099151D" w:rsidRDefault="00F86998">
            <w:r>
              <w:rPr>
                <w:b/>
                <w:color w:val="FFFFFF"/>
                <w:sz w:val="24"/>
              </w:rPr>
              <w:t xml:space="preserve">  </w:t>
            </w:r>
            <w:r>
              <w:rPr>
                <w:b/>
                <w:color w:val="FFFFFF"/>
                <w:sz w:val="24"/>
              </w:rPr>
              <w:t>🤝</w:t>
            </w:r>
            <w:r>
              <w:rPr>
                <w:b/>
                <w:color w:val="FFFFFF"/>
                <w:sz w:val="24"/>
              </w:rPr>
              <w:t xml:space="preserve">  ORGANIZAÇÃO E PARCERIAS INSTITUCIONAIS</w:t>
            </w:r>
          </w:p>
        </w:tc>
      </w:tr>
    </w:tbl>
    <w:p w14:paraId="499D6B96" w14:textId="77777777" w:rsidR="0099151D" w:rsidRDefault="00F86998">
      <w:r>
        <w:rPr>
          <w:sz w:val="8"/>
        </w:rPr>
        <w:t xml:space="preserve"> </w:t>
      </w:r>
    </w:p>
    <w:p w14:paraId="37353369" w14:textId="77777777" w:rsidR="0099151D" w:rsidRDefault="00F86998">
      <w:pPr>
        <w:spacing w:before="60" w:after="60"/>
        <w:jc w:val="both"/>
      </w:pPr>
      <w:r>
        <w:rPr>
          <w:color w:val="445566"/>
          <w:sz w:val="22"/>
        </w:rPr>
        <w:t>O Summit foi organizado pela PAFIC em parceria com a Associação Cuidadosa, contando com o apoio formal do Governo do Estado do Rio de Janeiro e o apoio institucional dos Ministérios da Saúde do Brasil e de Portugal. A preparação foi antecedida por uma reunião de alinhamento do Acordo de Cooperação Técnica entre as entidades parceiras, garantindo uma articulação sólida entre países.</w:t>
      </w:r>
    </w:p>
    <w:p w14:paraId="0F020310" w14:textId="77777777" w:rsidR="0099151D" w:rsidRDefault="00F86998">
      <w:pPr>
        <w:spacing w:before="40" w:after="80"/>
        <w:jc w:val="both"/>
      </w:pPr>
      <w:r>
        <w:rPr>
          <w:color w:val="445566"/>
          <w:sz w:val="22"/>
        </w:rPr>
        <w:t>A Organização Mundial de Saúde (OMS) marcou presença no Summit, participando em painéis técnicos sobre determinantes sociais da saúde e o modelo ICOPE para o envelhecimento saudável — conferindo ao evento uma dimensão de reconhecimento internacional inédita.</w:t>
      </w:r>
    </w:p>
    <w:tbl>
      <w:tblPr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99151D" w14:paraId="2EBC3C91" w14:textId="77777777">
        <w:tc>
          <w:tcPr>
            <w:tcW w:w="10773" w:type="dxa"/>
            <w:shd w:val="clear" w:color="auto" w:fill="217DBB"/>
            <w:tcMar>
              <w:top w:w="110" w:type="dxa"/>
              <w:left w:w="200" w:type="dxa"/>
              <w:bottom w:w="110" w:type="dxa"/>
              <w:right w:w="200" w:type="dxa"/>
            </w:tcMar>
          </w:tcPr>
          <w:p w14:paraId="5B3C2DF7" w14:textId="77777777" w:rsidR="0099151D" w:rsidRDefault="00F86998">
            <w:r>
              <w:rPr>
                <w:b/>
                <w:color w:val="FFFFFF"/>
                <w:sz w:val="24"/>
              </w:rPr>
              <w:t xml:space="preserve">  </w:t>
            </w:r>
            <w:r>
              <w:rPr>
                <w:b/>
                <w:color w:val="FFFFFF"/>
                <w:sz w:val="24"/>
              </w:rPr>
              <w:t>📋</w:t>
            </w:r>
            <w:r>
              <w:rPr>
                <w:b/>
                <w:color w:val="FFFFFF"/>
                <w:sz w:val="24"/>
              </w:rPr>
              <w:t xml:space="preserve">  TRÊS DIAS, TRÊS EIXOS TEMÁTICOS</w:t>
            </w:r>
          </w:p>
        </w:tc>
      </w:tr>
    </w:tbl>
    <w:p w14:paraId="066C465E" w14:textId="77777777" w:rsidR="0099151D" w:rsidRDefault="00F86998">
      <w:r>
        <w:rPr>
          <w:sz w:val="8"/>
        </w:rPr>
        <w:t xml:space="preserve"> </w:t>
      </w:r>
    </w:p>
    <w:p w14:paraId="02D446C4" w14:textId="77777777" w:rsidR="0099151D" w:rsidRDefault="00F86998">
      <w:pPr>
        <w:spacing w:before="60" w:after="60"/>
        <w:jc w:val="both"/>
      </w:pPr>
      <w:r>
        <w:rPr>
          <w:color w:val="445566"/>
          <w:sz w:val="22"/>
        </w:rPr>
        <w:lastRenderedPageBreak/>
        <w:t>A abertura foi conduzida por Adelaide Belo (PAFIC), que moderou a keynote inaugural sobre os 4Cs dos Cuidados Integrados, dando o tom programático a todo o Summit. Os trabalhos organizaram-se em torno de três eixos centrais:</w:t>
      </w:r>
    </w:p>
    <w:p w14:paraId="24AB6CAD" w14:textId="77777777" w:rsidR="0099151D" w:rsidRDefault="00F86998">
      <w:pPr>
        <w:spacing w:before="40" w:after="40"/>
        <w:ind w:left="360" w:hanging="200"/>
        <w:jc w:val="both"/>
      </w:pPr>
      <w:r>
        <w:rPr>
          <w:color w:val="2E9ED4"/>
          <w:sz w:val="16"/>
        </w:rPr>
        <w:t xml:space="preserve">● </w:t>
      </w:r>
      <w:r>
        <w:rPr>
          <w:b/>
          <w:color w:val="1A2E44"/>
        </w:rPr>
        <w:t>Transformação Digital para a Continuidade dos Cuidados</w:t>
      </w:r>
      <w:r>
        <w:rPr>
          <w:color w:val="445566"/>
        </w:rPr>
        <w:t xml:space="preserve"> — tecnologias de informação ao serviço da integração entre serviços de saúde</w:t>
      </w:r>
    </w:p>
    <w:p w14:paraId="5F74E76A" w14:textId="77777777" w:rsidR="0099151D" w:rsidRDefault="00F86998">
      <w:pPr>
        <w:spacing w:before="40" w:after="40"/>
        <w:ind w:left="360" w:hanging="200"/>
        <w:jc w:val="both"/>
      </w:pPr>
      <w:r>
        <w:rPr>
          <w:color w:val="2E9ED4"/>
          <w:sz w:val="16"/>
        </w:rPr>
        <w:t xml:space="preserve">● </w:t>
      </w:r>
      <w:r>
        <w:rPr>
          <w:b/>
          <w:color w:val="1A2E44"/>
        </w:rPr>
        <w:t>Transformação Organizacional e Coordenação dos Cuidados</w:t>
      </w:r>
      <w:r>
        <w:rPr>
          <w:color w:val="445566"/>
        </w:rPr>
        <w:t xml:space="preserve"> — reorganização de serviços, gestão de fluxos de doentes e trabalho em equipa multidisciplinar</w:t>
      </w:r>
    </w:p>
    <w:p w14:paraId="22DEB1B0" w14:textId="77777777" w:rsidR="0099151D" w:rsidRDefault="00F86998">
      <w:pPr>
        <w:spacing w:before="40" w:after="40"/>
        <w:ind w:left="360" w:hanging="200"/>
        <w:jc w:val="both"/>
      </w:pPr>
      <w:r>
        <w:rPr>
          <w:color w:val="2E9ED4"/>
          <w:sz w:val="16"/>
        </w:rPr>
        <w:t xml:space="preserve">● </w:t>
      </w:r>
      <w:r>
        <w:rPr>
          <w:b/>
          <w:color w:val="1A2E44"/>
        </w:rPr>
        <w:t>Governação Colaborativa e Parcerias para a Centralidade nas Pessoas e na Comunidade</w:t>
      </w:r>
      <w:r>
        <w:rPr>
          <w:color w:val="445566"/>
        </w:rPr>
        <w:t xml:space="preserve"> — cooperação entre saúde, setor social, autarquias e associações de doentes</w:t>
      </w:r>
    </w:p>
    <w:p w14:paraId="54538128" w14:textId="77777777" w:rsidR="0099151D" w:rsidRDefault="00F86998">
      <w:r>
        <w:rPr>
          <w:sz w:val="16"/>
        </w:rPr>
        <w:t xml:space="preserve"> </w:t>
      </w:r>
    </w:p>
    <w:tbl>
      <w:tblPr>
        <w:tblW w:w="10773" w:type="dxa"/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99151D" w14:paraId="06F16400" w14:textId="77777777">
        <w:tc>
          <w:tcPr>
            <w:tcW w:w="3591" w:type="dxa"/>
            <w:shd w:val="clear" w:color="auto" w:fill="1A5EA8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228EBBAB" w14:textId="77777777" w:rsidR="0099151D" w:rsidRDefault="00F86998">
            <w:pPr>
              <w:spacing w:after="60"/>
              <w:jc w:val="center"/>
            </w:pPr>
            <w:r>
              <w:rPr>
                <w:b/>
                <w:color w:val="F5E6A3"/>
                <w:sz w:val="32"/>
              </w:rPr>
              <w:t>DIA 1</w:t>
            </w:r>
          </w:p>
          <w:p w14:paraId="58C24452" w14:textId="77777777" w:rsidR="0099151D" w:rsidRDefault="00F86998">
            <w:pPr>
              <w:spacing w:after="80"/>
              <w:jc w:val="center"/>
            </w:pPr>
            <w:r>
              <w:rPr>
                <w:b/>
                <w:color w:val="FFFFFF"/>
                <w:sz w:val="18"/>
              </w:rPr>
              <w:t>Abertura e Visão Estratégica</w:t>
            </w:r>
          </w:p>
          <w:p w14:paraId="2FC3D648" w14:textId="77777777" w:rsidR="0099151D" w:rsidRDefault="00F86998">
            <w:pPr>
              <w:jc w:val="both"/>
            </w:pPr>
            <w:r>
              <w:rPr>
                <w:color w:val="D6EAF8"/>
                <w:sz w:val="19"/>
              </w:rPr>
              <w:t>Sessões plenárias dedicadas ao enquadramento estratégico da integração de cuidados no espaço lusófono e ao compromisso institucional dos países participantes.</w:t>
            </w:r>
          </w:p>
        </w:tc>
        <w:tc>
          <w:tcPr>
            <w:tcW w:w="3591" w:type="dxa"/>
            <w:shd w:val="clear" w:color="auto" w:fill="217DBB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07004F7E" w14:textId="77777777" w:rsidR="0099151D" w:rsidRDefault="00F86998">
            <w:pPr>
              <w:spacing w:after="60"/>
              <w:jc w:val="center"/>
            </w:pPr>
            <w:r>
              <w:rPr>
                <w:b/>
                <w:color w:val="F5E6A3"/>
                <w:sz w:val="32"/>
              </w:rPr>
              <w:t>DIA 2</w:t>
            </w:r>
          </w:p>
          <w:p w14:paraId="31F64541" w14:textId="77777777" w:rsidR="0099151D" w:rsidRDefault="00F86998">
            <w:pPr>
              <w:spacing w:after="80"/>
              <w:jc w:val="center"/>
            </w:pPr>
            <w:r>
              <w:rPr>
                <w:b/>
                <w:color w:val="FFFFFF"/>
                <w:sz w:val="18"/>
              </w:rPr>
              <w:t>Conhecimento Partilhado</w:t>
            </w:r>
          </w:p>
          <w:p w14:paraId="4FCB9618" w14:textId="77777777" w:rsidR="0099151D" w:rsidRDefault="00F86998">
            <w:pPr>
              <w:jc w:val="both"/>
            </w:pPr>
            <w:r>
              <w:rPr>
                <w:color w:val="D6EAF8"/>
                <w:sz w:val="19"/>
              </w:rPr>
              <w:t>Comunicações científicas, workshops temáticos e sessões paralelas que aprofundaram os três eixos do programa, com perspetivas do Brasil, Portugal, Cabo Verde, Angola, Moçambique e outros membros da CPLP.</w:t>
            </w:r>
          </w:p>
        </w:tc>
        <w:tc>
          <w:tcPr>
            <w:tcW w:w="3591" w:type="dxa"/>
            <w:shd w:val="clear" w:color="auto" w:fill="1A5EA8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049FB7F" w14:textId="77777777" w:rsidR="0099151D" w:rsidRDefault="00F86998">
            <w:pPr>
              <w:spacing w:after="60"/>
              <w:jc w:val="center"/>
            </w:pPr>
            <w:r>
              <w:rPr>
                <w:b/>
                <w:color w:val="F5E6A3"/>
                <w:sz w:val="32"/>
              </w:rPr>
              <w:t>DIA 3</w:t>
            </w:r>
          </w:p>
          <w:p w14:paraId="41421CBD" w14:textId="77777777" w:rsidR="0099151D" w:rsidRDefault="00F86998">
            <w:pPr>
              <w:spacing w:after="80"/>
              <w:jc w:val="center"/>
            </w:pPr>
            <w:r>
              <w:rPr>
                <w:b/>
                <w:color w:val="FFFFFF"/>
                <w:sz w:val="18"/>
              </w:rPr>
              <w:t>Encerramento e Compromisso Renovado</w:t>
            </w:r>
          </w:p>
          <w:p w14:paraId="20556431" w14:textId="77777777" w:rsidR="0099151D" w:rsidRDefault="00F86998">
            <w:pPr>
              <w:jc w:val="both"/>
            </w:pPr>
            <w:r>
              <w:rPr>
                <w:color w:val="D6EAF8"/>
                <w:sz w:val="19"/>
              </w:rPr>
              <w:t>Balanço dos trabalhos e momento mais simbólico: a assinatura da Carta de Compromisso do Rio de Janeiro 2026.</w:t>
            </w:r>
          </w:p>
        </w:tc>
      </w:tr>
    </w:tbl>
    <w:p w14:paraId="75961050" w14:textId="77777777" w:rsidR="0099151D" w:rsidRDefault="00F86998">
      <w:r>
        <w:rPr>
          <w:sz w:val="16"/>
        </w:rPr>
        <w:t xml:space="preserve"> </w:t>
      </w:r>
    </w:p>
    <w:tbl>
      <w:tblPr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99151D" w14:paraId="36A04CC3" w14:textId="77777777">
        <w:tc>
          <w:tcPr>
            <w:tcW w:w="10773" w:type="dxa"/>
            <w:shd w:val="clear" w:color="auto" w:fill="1A5EA8"/>
            <w:tcMar>
              <w:top w:w="110" w:type="dxa"/>
              <w:left w:w="200" w:type="dxa"/>
              <w:bottom w:w="110" w:type="dxa"/>
              <w:right w:w="200" w:type="dxa"/>
            </w:tcMar>
          </w:tcPr>
          <w:p w14:paraId="18FCD5BC" w14:textId="77777777" w:rsidR="0099151D" w:rsidRDefault="00F86998">
            <w:r>
              <w:rPr>
                <w:b/>
                <w:color w:val="FFFFFF"/>
                <w:sz w:val="24"/>
              </w:rPr>
              <w:t xml:space="preserve">  </w:t>
            </w:r>
            <w:r>
              <w:rPr>
                <w:b/>
                <w:color w:val="FFFFFF"/>
                <w:sz w:val="24"/>
              </w:rPr>
              <w:t>📜</w:t>
            </w:r>
            <w:r>
              <w:rPr>
                <w:b/>
                <w:color w:val="FFFFFF"/>
                <w:sz w:val="24"/>
              </w:rPr>
              <w:t xml:space="preserve">  A CARTA DE COMPROMISSO DO RIO DE JANEIRO 2026</w:t>
            </w:r>
          </w:p>
        </w:tc>
      </w:tr>
    </w:tbl>
    <w:p w14:paraId="3EADA8E9" w14:textId="77777777" w:rsidR="0099151D" w:rsidRDefault="00F86998">
      <w:r>
        <w:rPr>
          <w:sz w:val="8"/>
        </w:rPr>
        <w:t xml:space="preserve"> </w:t>
      </w:r>
    </w:p>
    <w:tbl>
      <w:tblPr>
        <w:tblW w:w="10773" w:type="dxa"/>
        <w:tblLook w:val="04A0" w:firstRow="1" w:lastRow="0" w:firstColumn="1" w:lastColumn="0" w:noHBand="0" w:noVBand="1"/>
      </w:tblPr>
      <w:tblGrid>
        <w:gridCol w:w="222"/>
        <w:gridCol w:w="10551"/>
      </w:tblGrid>
      <w:tr w:rsidR="0099151D" w14:paraId="637F7562" w14:textId="77777777">
        <w:tc>
          <w:tcPr>
            <w:tcW w:w="198" w:type="dxa"/>
            <w:shd w:val="clear" w:color="auto" w:fill="C8A84B"/>
          </w:tcPr>
          <w:p w14:paraId="2735C4D8" w14:textId="77777777" w:rsidR="0099151D" w:rsidRDefault="0099151D"/>
        </w:tc>
        <w:tc>
          <w:tcPr>
            <w:tcW w:w="10575" w:type="dxa"/>
            <w:shd w:val="clear" w:color="auto" w:fill="1A5EA8"/>
            <w:tcMar>
              <w:top w:w="140" w:type="dxa"/>
              <w:left w:w="200" w:type="dxa"/>
              <w:bottom w:w="140" w:type="dxa"/>
              <w:right w:w="160" w:type="dxa"/>
            </w:tcMar>
          </w:tcPr>
          <w:p w14:paraId="54CD4FE9" w14:textId="77777777" w:rsidR="0099151D" w:rsidRDefault="00F86998">
            <w:pPr>
              <w:jc w:val="both"/>
            </w:pPr>
            <w:r>
              <w:rPr>
                <w:i/>
                <w:color w:val="F5E6A3"/>
                <w:sz w:val="23"/>
              </w:rPr>
              <w:t>« Os países participantes reafirmaram os princípios da Carta de Lisboa de 2025 e renovaram o compromisso coletivo de acelerar a transformação dos sistemas de saúde e proteção social no espaço lusófono. »</w:t>
            </w:r>
          </w:p>
        </w:tc>
      </w:tr>
    </w:tbl>
    <w:p w14:paraId="2BC72557" w14:textId="77777777" w:rsidR="0099151D" w:rsidRDefault="00F86998">
      <w:r>
        <w:rPr>
          <w:sz w:val="12"/>
        </w:rPr>
        <w:t xml:space="preserve"> </w:t>
      </w:r>
    </w:p>
    <w:p w14:paraId="11F0544C" w14:textId="77777777" w:rsidR="0099151D" w:rsidRDefault="00F86998">
      <w:pPr>
        <w:spacing w:before="60" w:after="80"/>
        <w:jc w:val="both"/>
      </w:pPr>
      <w:r>
        <w:rPr>
          <w:color w:val="445566"/>
          <w:sz w:val="22"/>
        </w:rPr>
        <w:t>Este documento histórico consolida uma rede colaborativa de cuidados integrados na CPLP, assente em cooperação técnica, evidência científica e boas práticas partilhadas. A Carta representa um instrumento de política internacional que vincula os signatários ao desenvolvimento de mecanismos concretos de cooperação em matéria de integração de cuidados.</w:t>
      </w:r>
    </w:p>
    <w:tbl>
      <w:tblPr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99151D" w14:paraId="3860309A" w14:textId="77777777">
        <w:tc>
          <w:tcPr>
            <w:tcW w:w="10773" w:type="dxa"/>
            <w:shd w:val="clear" w:color="auto" w:fill="217DBB"/>
            <w:tcMar>
              <w:top w:w="110" w:type="dxa"/>
              <w:left w:w="200" w:type="dxa"/>
              <w:bottom w:w="110" w:type="dxa"/>
              <w:right w:w="200" w:type="dxa"/>
            </w:tcMar>
          </w:tcPr>
          <w:p w14:paraId="4BDEAB58" w14:textId="77777777" w:rsidR="0099151D" w:rsidRDefault="00F86998">
            <w:r>
              <w:rPr>
                <w:b/>
                <w:color w:val="FFFFFF"/>
                <w:sz w:val="24"/>
              </w:rPr>
              <w:t xml:space="preserve">  </w:t>
            </w:r>
            <w:r>
              <w:rPr>
                <w:b/>
                <w:color w:val="FFFFFF"/>
                <w:sz w:val="24"/>
              </w:rPr>
              <w:t>🔬</w:t>
            </w:r>
            <w:r>
              <w:rPr>
                <w:b/>
                <w:color w:val="FFFFFF"/>
                <w:sz w:val="24"/>
              </w:rPr>
              <w:t xml:space="preserve">  CIÊNCIA E EXCELÊNCIA ACADÉMICA</w:t>
            </w:r>
          </w:p>
        </w:tc>
      </w:tr>
    </w:tbl>
    <w:p w14:paraId="5D35516B" w14:textId="77777777" w:rsidR="0099151D" w:rsidRDefault="00F86998">
      <w:r>
        <w:rPr>
          <w:sz w:val="8"/>
        </w:rPr>
        <w:t xml:space="preserve"> </w:t>
      </w:r>
    </w:p>
    <w:p w14:paraId="61816F07" w14:textId="77777777" w:rsidR="0099151D" w:rsidRDefault="00F86998">
      <w:pPr>
        <w:spacing w:before="60" w:after="60"/>
        <w:jc w:val="both"/>
      </w:pPr>
      <w:r>
        <w:rPr>
          <w:color w:val="445566"/>
          <w:sz w:val="22"/>
        </w:rPr>
        <w:t>O Summit foi igualmente um palco de excelência científica, com comunicações orais e posters submetidos por profissionais e investigadores de toda a comunidade lusófona. Os trabalhos premiados serão publicados nos anais do evento, disponíveis no site oficial da PAFIC — contribuindo para o corpus científico da integração de cuidados nos países de língua portuguesa.</w:t>
      </w:r>
    </w:p>
    <w:p w14:paraId="3D8D54BB" w14:textId="77777777" w:rsidR="0099151D" w:rsidRDefault="00F86998">
      <w:pPr>
        <w:spacing w:before="40" w:after="80"/>
        <w:jc w:val="both"/>
      </w:pPr>
      <w:r>
        <w:rPr>
          <w:color w:val="445566"/>
          <w:sz w:val="22"/>
        </w:rPr>
        <w:t>A forte participação académica posiciona o Summit como um fórum científico de referência no espaço lusófono e reforça o papel da investigação aplicada como motor da transformação dos sistemas de saúde.</w:t>
      </w:r>
    </w:p>
    <w:tbl>
      <w:tblPr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99151D" w14:paraId="6196EEE9" w14:textId="77777777">
        <w:tc>
          <w:tcPr>
            <w:tcW w:w="10773" w:type="dxa"/>
            <w:shd w:val="clear" w:color="auto" w:fill="217DBB"/>
            <w:tcMar>
              <w:top w:w="110" w:type="dxa"/>
              <w:left w:w="200" w:type="dxa"/>
              <w:bottom w:w="110" w:type="dxa"/>
              <w:right w:w="200" w:type="dxa"/>
            </w:tcMar>
          </w:tcPr>
          <w:p w14:paraId="71F86711" w14:textId="77777777" w:rsidR="0099151D" w:rsidRDefault="00F86998">
            <w:r>
              <w:rPr>
                <w:b/>
                <w:color w:val="FFFFFF"/>
                <w:sz w:val="24"/>
              </w:rPr>
              <w:t xml:space="preserve">  ✨  O QUE FICA DO RIO DE JANEIRO</w:t>
            </w:r>
          </w:p>
        </w:tc>
      </w:tr>
    </w:tbl>
    <w:p w14:paraId="765844AC" w14:textId="77777777" w:rsidR="0099151D" w:rsidRDefault="00F86998">
      <w:r>
        <w:rPr>
          <w:sz w:val="8"/>
        </w:rPr>
        <w:t xml:space="preserve"> </w:t>
      </w:r>
    </w:p>
    <w:p w14:paraId="334F6722" w14:textId="77777777" w:rsidR="0099151D" w:rsidRDefault="00F86998">
      <w:pPr>
        <w:spacing w:before="60" w:after="60"/>
        <w:jc w:val="both"/>
      </w:pPr>
      <w:r>
        <w:rPr>
          <w:color w:val="445566"/>
          <w:sz w:val="22"/>
        </w:rPr>
        <w:t>Mais do que um evento, o 2.º Summit foi a confirmação de que a língua portuguesa é uma ponte real para sistemas de saúde mais colaborativos e humanizados. Saímos do Rio de Janeiro com novas parcerias estabelecidas, compromissos renovados e uma comunidade lusófona mais coesa — determinada a colocar a pessoa no centro dos cuidados.</w:t>
      </w:r>
    </w:p>
    <w:p w14:paraId="08344584" w14:textId="77777777" w:rsidR="0099151D" w:rsidRDefault="00F86998">
      <w:pPr>
        <w:spacing w:before="40" w:after="80"/>
        <w:jc w:val="both"/>
      </w:pPr>
      <w:r>
        <w:rPr>
          <w:color w:val="445566"/>
          <w:sz w:val="22"/>
        </w:rPr>
        <w:t>A PAFIC agradece a todos os participantes, palestrantes, parceiros institucionais e colaboradores que tornaram este Summit possível. O trabalho continua — e o próximo encontro já está a ser preparado.</w:t>
      </w:r>
    </w:p>
    <w:p w14:paraId="585B9B57" w14:textId="77777777" w:rsidR="0099151D" w:rsidRDefault="00F86998">
      <w:r>
        <w:rPr>
          <w:sz w:val="16"/>
        </w:rPr>
        <w:lastRenderedPageBreak/>
        <w:t xml:space="preserve"> </w:t>
      </w:r>
    </w:p>
    <w:tbl>
      <w:tblPr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99151D" w14:paraId="5459A102" w14:textId="77777777">
        <w:tc>
          <w:tcPr>
            <w:tcW w:w="10773" w:type="dxa"/>
            <w:shd w:val="clear" w:color="auto" w:fill="17A589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4D632FE5" w14:textId="77777777" w:rsidR="0099151D" w:rsidRDefault="00F86998">
            <w:pPr>
              <w:spacing w:after="80"/>
              <w:jc w:val="center"/>
            </w:pPr>
            <w:r>
              <w:rPr>
                <w:b/>
                <w:color w:val="CCFFEE"/>
                <w:sz w:val="18"/>
              </w:rPr>
              <w:t>EM BREVE</w:t>
            </w:r>
          </w:p>
          <w:p w14:paraId="7131557B" w14:textId="77777777" w:rsidR="0099151D" w:rsidRDefault="00F86998">
            <w:pPr>
              <w:spacing w:after="100"/>
              <w:jc w:val="center"/>
            </w:pPr>
            <w:r>
              <w:rPr>
                <w:b/>
                <w:color w:val="FFFFFF"/>
                <w:sz w:val="44"/>
              </w:rPr>
              <w:t>ENIC VI</w:t>
            </w:r>
          </w:p>
          <w:p w14:paraId="0CA9421A" w14:textId="77777777" w:rsidR="0099151D" w:rsidRDefault="00F86998">
            <w:pPr>
              <w:jc w:val="center"/>
            </w:pPr>
            <w:r>
              <w:rPr>
                <w:color w:val="CCFFEE"/>
                <w:sz w:val="22"/>
              </w:rPr>
              <w:t>A PAFIC concentra-se agora na organização do ENIC VI — o próximo grande encontro nacional da integração de cuidados em Portugal. Fiquem atentos às próximas comunicações com informações sobre datas, local e inscrições.</w:t>
            </w:r>
          </w:p>
        </w:tc>
      </w:tr>
    </w:tbl>
    <w:p w14:paraId="0D82A119" w14:textId="77777777" w:rsidR="0099151D" w:rsidRDefault="00F86998">
      <w:r>
        <w:rPr>
          <w:sz w:val="16"/>
        </w:rPr>
        <w:t xml:space="preserve"> </w:t>
      </w:r>
    </w:p>
    <w:tbl>
      <w:tblPr>
        <w:tblW w:w="10773" w:type="dxa"/>
        <w:tblLook w:val="04A0" w:firstRow="1" w:lastRow="0" w:firstColumn="1" w:lastColumn="0" w:noHBand="0" w:noVBand="1"/>
      </w:tblPr>
      <w:tblGrid>
        <w:gridCol w:w="2551"/>
        <w:gridCol w:w="4819"/>
        <w:gridCol w:w="3403"/>
      </w:tblGrid>
      <w:tr w:rsidR="0099151D" w14:paraId="77CB3E54" w14:textId="77777777">
        <w:tc>
          <w:tcPr>
            <w:tcW w:w="2551" w:type="dxa"/>
            <w:shd w:val="clear" w:color="auto" w:fill="1A5EA8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676AE79D" w14:textId="77777777" w:rsidR="0099151D" w:rsidRDefault="00F86998">
            <w:r>
              <w:rPr>
                <w:noProof/>
              </w:rPr>
              <w:drawing>
                <wp:inline distT="0" distB="0" distL="0" distR="0" wp14:anchorId="6D224461" wp14:editId="56A63A5E">
                  <wp:extent cx="1152000" cy="71116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fic_logo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711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1A5EA8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0B446055" w14:textId="77777777" w:rsidR="0099151D" w:rsidRDefault="00F86998">
            <w:pPr>
              <w:spacing w:after="40"/>
              <w:jc w:val="center"/>
            </w:pPr>
            <w:r>
              <w:rPr>
                <w:b/>
                <w:color w:val="FFFFFF"/>
                <w:sz w:val="18"/>
              </w:rPr>
              <w:t>Newsletter PAFIC  ·  Junho 2026</w:t>
            </w:r>
          </w:p>
          <w:p w14:paraId="59305EBD" w14:textId="77777777" w:rsidR="0099151D" w:rsidRDefault="00F86998">
            <w:pPr>
              <w:jc w:val="center"/>
            </w:pPr>
            <w:r>
              <w:rPr>
                <w:color w:val="BDD7EE"/>
                <w:sz w:val="16"/>
              </w:rPr>
              <w:t>Portuguese Association for Integrated Care</w:t>
            </w:r>
          </w:p>
        </w:tc>
        <w:tc>
          <w:tcPr>
            <w:tcW w:w="3403" w:type="dxa"/>
            <w:shd w:val="clear" w:color="auto" w:fill="1A5EA8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2FAF6BE7" w14:textId="77777777" w:rsidR="0099151D" w:rsidRDefault="00F86998">
            <w:pPr>
              <w:jc w:val="right"/>
            </w:pPr>
            <w:r>
              <w:rPr>
                <w:b/>
                <w:color w:val="F5E6A3"/>
              </w:rPr>
              <w:t>www.pafic.pt</w:t>
            </w:r>
          </w:p>
        </w:tc>
      </w:tr>
    </w:tbl>
    <w:p w14:paraId="52E7E115" w14:textId="77777777" w:rsidR="00F86998" w:rsidRDefault="00F86998"/>
    <w:sectPr w:rsidR="00F86998" w:rsidSect="00034616">
      <w:pgSz w:w="12246" w:h="15817"/>
      <w:pgMar w:top="454" w:right="737" w:bottom="56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4655124">
    <w:abstractNumId w:val="8"/>
  </w:num>
  <w:num w:numId="2" w16cid:durableId="459809336">
    <w:abstractNumId w:val="6"/>
  </w:num>
  <w:num w:numId="3" w16cid:durableId="1167479956">
    <w:abstractNumId w:val="5"/>
  </w:num>
  <w:num w:numId="4" w16cid:durableId="1880240609">
    <w:abstractNumId w:val="4"/>
  </w:num>
  <w:num w:numId="5" w16cid:durableId="545794856">
    <w:abstractNumId w:val="7"/>
  </w:num>
  <w:num w:numId="6" w16cid:durableId="2085102963">
    <w:abstractNumId w:val="3"/>
  </w:num>
  <w:num w:numId="7" w16cid:durableId="1836142833">
    <w:abstractNumId w:val="2"/>
  </w:num>
  <w:num w:numId="8" w16cid:durableId="1409301799">
    <w:abstractNumId w:val="1"/>
  </w:num>
  <w:num w:numId="9" w16cid:durableId="1737775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1A9B"/>
    <w:rsid w:val="0029639D"/>
    <w:rsid w:val="00326F90"/>
    <w:rsid w:val="00560C7D"/>
    <w:rsid w:val="0099151D"/>
    <w:rsid w:val="00AA1D8D"/>
    <w:rsid w:val="00B47730"/>
    <w:rsid w:val="00CB0664"/>
    <w:rsid w:val="00F8699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59BA46C0-2EAD-477B-9444-49CB3DC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0"/>
    </w:pPr>
    <w:rPr>
      <w:rFonts w:ascii="Calibri" w:hAnsi="Calibri"/>
      <w:sz w:val="20"/>
    </w:rPr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1200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Adelaide Belo</cp:lastModifiedBy>
  <cp:revision>2</cp:revision>
  <dcterms:created xsi:type="dcterms:W3CDTF">2013-12-23T23:15:00Z</dcterms:created>
  <dcterms:modified xsi:type="dcterms:W3CDTF">2026-06-04T19:34:00Z</dcterms:modified>
  <cp:category/>
</cp:coreProperties>
</file>